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C52319" w:rsidRPr="00F06CB2" w:rsidRDefault="00C52319" w:rsidP="00C52319">
      <w:pPr>
        <w:tabs>
          <w:tab w:val="left" w:pos="2535"/>
        </w:tabs>
        <w:ind w:right="-6"/>
        <w:jc w:val="center"/>
        <w:rPr>
          <w:b/>
          <w:u w:val="single"/>
        </w:rPr>
      </w:pPr>
      <w:r w:rsidRPr="00F06CB2">
        <w:rPr>
          <w:b/>
        </w:rPr>
        <w:t>СОБРАНИЕ ДЕПУТАТОВ</w:t>
      </w:r>
    </w:p>
    <w:p w:rsidR="00C52319" w:rsidRPr="00F06CB2" w:rsidRDefault="00C52319" w:rsidP="00C52319">
      <w:pPr>
        <w:ind w:right="-6"/>
        <w:jc w:val="center"/>
        <w:rPr>
          <w:b/>
        </w:rPr>
      </w:pPr>
      <w:r>
        <w:rPr>
          <w:b/>
        </w:rPr>
        <w:t>ПОСЕЛКА ПРЯМИЦЫНО</w:t>
      </w:r>
    </w:p>
    <w:p w:rsidR="00C52319" w:rsidRPr="00F06CB2" w:rsidRDefault="00C52319" w:rsidP="00C52319">
      <w:pPr>
        <w:ind w:right="-6"/>
        <w:jc w:val="center"/>
        <w:rPr>
          <w:b/>
        </w:rPr>
      </w:pPr>
      <w:r>
        <w:rPr>
          <w:b/>
        </w:rPr>
        <w:t>ОКТЯБРЬСКОГО</w:t>
      </w:r>
      <w:r w:rsidRPr="00F06CB2">
        <w:rPr>
          <w:b/>
        </w:rPr>
        <w:t xml:space="preserve"> РАЙОНА КУРСКОЙ ОБЛАСТИ</w:t>
      </w:r>
    </w:p>
    <w:p w:rsidR="00C52319" w:rsidRPr="00F06CB2" w:rsidRDefault="00C52319" w:rsidP="00C52319">
      <w:pPr>
        <w:ind w:right="-6"/>
        <w:jc w:val="center"/>
        <w:rPr>
          <w:b/>
        </w:rPr>
      </w:pPr>
    </w:p>
    <w:p w:rsidR="00E4039A" w:rsidRDefault="00E4039A" w:rsidP="00C52319">
      <w:pPr>
        <w:ind w:right="-6"/>
        <w:jc w:val="center"/>
        <w:rPr>
          <w:b/>
        </w:rPr>
      </w:pPr>
    </w:p>
    <w:p w:rsidR="00C52319" w:rsidRPr="00F06CB2" w:rsidRDefault="00C52319" w:rsidP="00C52319">
      <w:pPr>
        <w:ind w:right="-6"/>
        <w:jc w:val="center"/>
        <w:rPr>
          <w:b/>
        </w:rPr>
      </w:pPr>
      <w:r w:rsidRPr="00F06CB2">
        <w:rPr>
          <w:b/>
        </w:rPr>
        <w:t>РЕШЕНИЕ</w:t>
      </w:r>
    </w:p>
    <w:p w:rsidR="00C52319" w:rsidRPr="00F06CB2" w:rsidRDefault="00C52319" w:rsidP="00C52319">
      <w:pPr>
        <w:ind w:right="-6"/>
        <w:jc w:val="center"/>
        <w:rPr>
          <w:b/>
        </w:rPr>
      </w:pPr>
    </w:p>
    <w:p w:rsidR="00E4039A" w:rsidRDefault="00E4039A" w:rsidP="00C52319">
      <w:pPr>
        <w:ind w:right="-6"/>
        <w:rPr>
          <w:b/>
        </w:rPr>
      </w:pPr>
    </w:p>
    <w:p w:rsidR="00E4039A" w:rsidRDefault="00E4039A" w:rsidP="00C52319">
      <w:pPr>
        <w:ind w:right="-6"/>
        <w:rPr>
          <w:b/>
        </w:rPr>
      </w:pPr>
    </w:p>
    <w:p w:rsidR="00C52319" w:rsidRPr="00F06CB2" w:rsidRDefault="00E4039A" w:rsidP="00C52319">
      <w:pPr>
        <w:ind w:right="-6"/>
        <w:rPr>
          <w:b/>
        </w:rPr>
      </w:pPr>
      <w:r>
        <w:rPr>
          <w:b/>
        </w:rPr>
        <w:t>от 31.10.</w:t>
      </w:r>
      <w:r w:rsidR="00C52319" w:rsidRPr="00F06CB2">
        <w:rPr>
          <w:b/>
        </w:rPr>
        <w:t xml:space="preserve"> 201</w:t>
      </w:r>
      <w:r w:rsidR="00C52319">
        <w:rPr>
          <w:b/>
        </w:rPr>
        <w:t>9</w:t>
      </w:r>
      <w:r>
        <w:rPr>
          <w:b/>
        </w:rPr>
        <w:t xml:space="preserve"> года № 150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294CCF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294CCF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C52319">
        <w:rPr>
          <w:sz w:val="28"/>
          <w:szCs w:val="28"/>
        </w:rPr>
        <w:t xml:space="preserve">поселка Прямицыно Октябрьского района Курской области шестого созыва  </w:t>
      </w:r>
      <w:r w:rsidR="00DE18A6" w:rsidRPr="00C52319">
        <w:rPr>
          <w:b/>
          <w:sz w:val="28"/>
          <w:szCs w:val="28"/>
        </w:rPr>
        <w:t>РЕШИЛО</w:t>
      </w:r>
      <w:r w:rsidRPr="00C52319">
        <w:rPr>
          <w:b/>
          <w:sz w:val="28"/>
          <w:szCs w:val="28"/>
        </w:rPr>
        <w:t>:</w:t>
      </w:r>
    </w:p>
    <w:p w:rsidR="001B4FEE" w:rsidRPr="00C52319" w:rsidRDefault="00C52319" w:rsidP="00C52319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</w:t>
      </w:r>
    </w:p>
    <w:p w:rsidR="0057161F" w:rsidRPr="00C52319" w:rsidRDefault="003B1A5E" w:rsidP="00C52319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C52319">
        <w:rPr>
          <w:sz w:val="28"/>
          <w:szCs w:val="28"/>
        </w:rPr>
        <w:t xml:space="preserve">«поселок Прямицыно» Октябрьского района Курской области </w:t>
      </w:r>
      <w:r w:rsidRPr="009951F1">
        <w:rPr>
          <w:sz w:val="28"/>
          <w:szCs w:val="28"/>
        </w:rPr>
        <w:t xml:space="preserve">земельный налог. Земельный налог </w:t>
      </w:r>
      <w:r w:rsidR="00C52319">
        <w:rPr>
          <w:sz w:val="28"/>
          <w:szCs w:val="28"/>
        </w:rPr>
        <w:t xml:space="preserve">поселком Прямицыно Октябрьского района Курской области 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C52319">
        <w:rPr>
          <w:sz w:val="28"/>
          <w:szCs w:val="28"/>
        </w:rPr>
        <w:t xml:space="preserve">«поселок Прямицыно» Октябрьского района Курской области. 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E4039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0,25</w:t>
      </w:r>
      <w:r w:rsidR="003B1A5E">
        <w:rPr>
          <w:sz w:val="28"/>
          <w:szCs w:val="28"/>
        </w:rPr>
        <w:t xml:space="preserve">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025A1" w:rsidRPr="00270148" w:rsidRDefault="005169FF" w:rsidP="003025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</w:t>
      </w:r>
      <w:r w:rsidR="003025A1">
        <w:rPr>
          <w:rFonts w:eastAsiaTheme="minorHAnsi"/>
          <w:sz w:val="28"/>
          <w:szCs w:val="28"/>
          <w:lang w:eastAsia="en-US"/>
        </w:rPr>
        <w:t xml:space="preserve">ельства </w:t>
      </w:r>
      <w:r w:rsidR="003025A1" w:rsidRPr="00270148">
        <w:rPr>
          <w:rFonts w:eastAsiaTheme="minorHAnsi"/>
          <w:color w:val="000000" w:themeColor="text1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lastRenderedPageBreak/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C52319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C52319">
        <w:rPr>
          <w:sz w:val="28"/>
          <w:szCs w:val="28"/>
        </w:rPr>
        <w:t xml:space="preserve">поселка Прямицыно Октябрьского района Курской области пятого созыва  </w:t>
      </w:r>
    </w:p>
    <w:p w:rsidR="00FB161A" w:rsidRDefault="00FB161A" w:rsidP="00C5231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2319">
        <w:rPr>
          <w:sz w:val="28"/>
          <w:szCs w:val="28"/>
        </w:rPr>
        <w:t>30.09.201</w:t>
      </w:r>
      <w:r w:rsidR="00294CCF">
        <w:rPr>
          <w:sz w:val="28"/>
          <w:szCs w:val="28"/>
        </w:rPr>
        <w:t>5</w:t>
      </w:r>
      <w:r w:rsidR="00C52319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C52319">
        <w:rPr>
          <w:sz w:val="28"/>
          <w:szCs w:val="28"/>
        </w:rPr>
        <w:t>125 «О внесении изменений в Решение Собрания депутатов поселка Прямицыно от 18.11.2010 г. № 38 «О земельном налоге (в ред. от 17.05.2013 г. № 18, от 24.11.2014г. № 98, от 18.03.2015 г. № 110)</w:t>
      </w:r>
      <w:r>
        <w:rPr>
          <w:sz w:val="28"/>
          <w:szCs w:val="28"/>
        </w:rPr>
        <w:t>»;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025A1" w:rsidRPr="00270148" w:rsidRDefault="003025A1" w:rsidP="003025A1">
      <w:pPr>
        <w:ind w:right="-6" w:firstLine="709"/>
        <w:jc w:val="both"/>
        <w:rPr>
          <w:sz w:val="28"/>
          <w:szCs w:val="28"/>
        </w:rPr>
      </w:pPr>
      <w:r w:rsidRPr="00270148">
        <w:rPr>
          <w:sz w:val="28"/>
          <w:szCs w:val="28"/>
        </w:rPr>
        <w:t>8. Положение пунктов 4 и 5 настоящего Решения применяются до 31 декабря 2020 года.</w:t>
      </w:r>
    </w:p>
    <w:p w:rsidR="003B1A5E" w:rsidRPr="00270148" w:rsidRDefault="003B1A5E" w:rsidP="003B1A5E">
      <w:pPr>
        <w:ind w:right="-6" w:firstLine="851"/>
        <w:jc w:val="both"/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3025A1" w:rsidRDefault="003025A1" w:rsidP="006049B3">
      <w:pPr>
        <w:rPr>
          <w:sz w:val="28"/>
          <w:szCs w:val="28"/>
        </w:rPr>
      </w:pPr>
    </w:p>
    <w:p w:rsidR="006049B3" w:rsidRDefault="00C52319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="006049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Белова Н.Н.</w:t>
      </w:r>
    </w:p>
    <w:p w:rsidR="00C52319" w:rsidRDefault="00C52319" w:rsidP="006049B3">
      <w:pPr>
        <w:rPr>
          <w:sz w:val="28"/>
          <w:szCs w:val="28"/>
        </w:rPr>
      </w:pPr>
    </w:p>
    <w:p w:rsidR="00C52319" w:rsidRDefault="00C52319" w:rsidP="006049B3">
      <w:pPr>
        <w:rPr>
          <w:sz w:val="28"/>
          <w:szCs w:val="28"/>
        </w:rPr>
      </w:pPr>
    </w:p>
    <w:p w:rsidR="00C52319" w:rsidRDefault="00C52319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Прямицыно                                                 Стародубцева О.Н. </w:t>
      </w:r>
    </w:p>
    <w:p w:rsidR="006049B3" w:rsidRPr="004B4D47" w:rsidRDefault="006049B3" w:rsidP="00C52319">
      <w:pPr>
        <w:rPr>
          <w:vertAlign w:val="superscript"/>
        </w:rPr>
      </w:pPr>
      <w:r>
        <w:t xml:space="preserve">               </w:t>
      </w:r>
      <w:r w:rsidR="00C52319">
        <w:rPr>
          <w:vertAlign w:val="superscript"/>
        </w:rPr>
        <w:t xml:space="preserve"> 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E4039A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0D6167"/>
    <w:rsid w:val="001B4FEE"/>
    <w:rsid w:val="001F73BE"/>
    <w:rsid w:val="00243F2C"/>
    <w:rsid w:val="00270148"/>
    <w:rsid w:val="00294CCF"/>
    <w:rsid w:val="002E3212"/>
    <w:rsid w:val="002E7581"/>
    <w:rsid w:val="0030203C"/>
    <w:rsid w:val="003025A1"/>
    <w:rsid w:val="003238F6"/>
    <w:rsid w:val="00341C2F"/>
    <w:rsid w:val="00352DC7"/>
    <w:rsid w:val="00373115"/>
    <w:rsid w:val="003B1A5E"/>
    <w:rsid w:val="00440753"/>
    <w:rsid w:val="00487ADB"/>
    <w:rsid w:val="004B4D47"/>
    <w:rsid w:val="005169FF"/>
    <w:rsid w:val="0057161F"/>
    <w:rsid w:val="006049B3"/>
    <w:rsid w:val="006416B1"/>
    <w:rsid w:val="00732E65"/>
    <w:rsid w:val="00821594"/>
    <w:rsid w:val="00851F4C"/>
    <w:rsid w:val="008B428D"/>
    <w:rsid w:val="008C4B99"/>
    <w:rsid w:val="00901D91"/>
    <w:rsid w:val="00927927"/>
    <w:rsid w:val="009951F1"/>
    <w:rsid w:val="009B7F28"/>
    <w:rsid w:val="009E25A1"/>
    <w:rsid w:val="00A344A8"/>
    <w:rsid w:val="00BE3290"/>
    <w:rsid w:val="00C52319"/>
    <w:rsid w:val="00C71B33"/>
    <w:rsid w:val="00C777C8"/>
    <w:rsid w:val="00CC14CF"/>
    <w:rsid w:val="00CE05EB"/>
    <w:rsid w:val="00D31304"/>
    <w:rsid w:val="00DD6DEA"/>
    <w:rsid w:val="00DE18A6"/>
    <w:rsid w:val="00E30EB8"/>
    <w:rsid w:val="00E4039A"/>
    <w:rsid w:val="00EE0900"/>
    <w:rsid w:val="00F110B3"/>
    <w:rsid w:val="00FB161A"/>
    <w:rsid w:val="00FD006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9995-DB31-45B4-99A8-CD482EF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Оля</cp:lastModifiedBy>
  <cp:revision>6</cp:revision>
  <cp:lastPrinted>2019-11-05T04:54:00Z</cp:lastPrinted>
  <dcterms:created xsi:type="dcterms:W3CDTF">2019-10-29T12:26:00Z</dcterms:created>
  <dcterms:modified xsi:type="dcterms:W3CDTF">2019-11-05T04:55:00Z</dcterms:modified>
</cp:coreProperties>
</file>